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824A" w14:textId="583F6A23" w:rsidR="00507A84" w:rsidRDefault="00C936AE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</w:t>
      </w:r>
      <w:r w:rsidRPr="00C936AE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5EEB9" wp14:editId="5D50BB6B">
                <wp:simplePos x="0" y="0"/>
                <wp:positionH relativeFrom="column">
                  <wp:posOffset>9516745</wp:posOffset>
                </wp:positionH>
                <wp:positionV relativeFrom="paragraph">
                  <wp:posOffset>0</wp:posOffset>
                </wp:positionV>
                <wp:extent cx="577215" cy="345440"/>
                <wp:effectExtent l="0" t="0" r="13335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F122" w14:textId="7758A0E7" w:rsidR="00C936AE" w:rsidRPr="00C936AE" w:rsidRDefault="00C936A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36A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關注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5EE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49.35pt;margin-top:0;width:45.45pt;height:2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">
                <v:textbox>
                  <w:txbxContent>
                    <w:p w14:paraId="0ACEF122" w14:textId="7758A0E7" w:rsidR="00C936AE" w:rsidRPr="00C936AE" w:rsidRDefault="00C936A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36AE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關注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CD9">
        <w:rPr>
          <w:rFonts w:ascii="標楷體" w:eastAsia="標楷體" w:hAnsi="標楷體" w:cs="標楷體"/>
          <w:color w:val="000000"/>
          <w:sz w:val="28"/>
          <w:szCs w:val="28"/>
        </w:rPr>
        <w:t>桃園市立壽山高級中學</w:t>
      </w:r>
    </w:p>
    <w:p w14:paraId="194B1040" w14:textId="72CA1CDF" w:rsidR="00A1029E" w:rsidRDefault="00C936AE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        </w:t>
      </w:r>
      <w:r w:rsidR="007D4CD9" w:rsidRPr="00754167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關 注 化 學 物 質 運 作 紀 錄 表</w:t>
      </w:r>
      <w:r w:rsidR="00B52A7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FBB1807" w14:textId="4138AE3D" w:rsidR="00A1029E" w:rsidRDefault="007D4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500"/>
          <w:tab w:val="left" w:pos="2410"/>
        </w:tabs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記錄期間  民國   年   月至 民國   年   月                         </w:t>
      </w:r>
      <w:r w:rsidR="00507A8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              </w:t>
      </w:r>
      <w:r w:rsidR="00507A84">
        <w:rPr>
          <w:rFonts w:ascii="標楷體" w:eastAsia="標楷體" w:hAnsi="標楷體" w:cs="標楷體"/>
          <w:color w:val="000000"/>
          <w:sz w:val="24"/>
          <w:szCs w:val="24"/>
        </w:rPr>
        <w:t>第     頁/共    頁</w:t>
      </w:r>
    </w:p>
    <w:p w14:paraId="7795A7E5" w14:textId="183E1398" w:rsidR="00A1029E" w:rsidRDefault="007D4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9360"/>
          <w:tab w:val="left" w:pos="2552"/>
        </w:tabs>
        <w:ind w:right="-120"/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tbl>
      <w:tblPr>
        <w:tblStyle w:val="a5"/>
        <w:tblW w:w="16130" w:type="dxa"/>
        <w:tblInd w:w="-13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69"/>
        <w:gridCol w:w="390"/>
        <w:gridCol w:w="432"/>
        <w:gridCol w:w="432"/>
        <w:gridCol w:w="569"/>
        <w:gridCol w:w="569"/>
        <w:gridCol w:w="569"/>
        <w:gridCol w:w="569"/>
        <w:gridCol w:w="432"/>
        <w:gridCol w:w="706"/>
        <w:gridCol w:w="45"/>
        <w:gridCol w:w="481"/>
        <w:gridCol w:w="235"/>
        <w:gridCol w:w="432"/>
        <w:gridCol w:w="1153"/>
        <w:gridCol w:w="573"/>
        <w:gridCol w:w="771"/>
        <w:gridCol w:w="1494"/>
        <w:gridCol w:w="284"/>
        <w:gridCol w:w="1729"/>
        <w:gridCol w:w="1498"/>
        <w:gridCol w:w="1561"/>
      </w:tblGrid>
      <w:tr w:rsidR="00CC1052" w14:paraId="32A9EFBC" w14:textId="77777777" w:rsidTr="007D4CD9">
        <w:trPr>
          <w:cantSplit/>
          <w:trHeight w:val="801"/>
        </w:trPr>
        <w:tc>
          <w:tcPr>
            <w:tcW w:w="4736" w:type="dxa"/>
            <w:gridSpan w:val="9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F700" w14:textId="77777777" w:rsidR="00CC1052" w:rsidRDefault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關注化學物質中文名稱：</w:t>
            </w:r>
            <w:r>
              <w:rPr>
                <w:rFonts w:ascii="標楷體" w:eastAsia="標楷體" w:hAnsi="標楷體" w:cs="標楷體"/>
                <w:color w:val="000000"/>
              </w:rPr>
              <w:t>（一種關注化學物質，一個運作場所申報一份）</w:t>
            </w:r>
          </w:p>
          <w:p w14:paraId="7A4E89BF" w14:textId="77777777" w:rsidR="00CC1052" w:rsidRDefault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10"/>
            <w:tcBorders>
              <w:top w:val="thinThickSmallGap" w:sz="2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0760E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列管編號--序號：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□□□--□□</w:t>
            </w:r>
          </w:p>
        </w:tc>
        <w:tc>
          <w:tcPr>
            <w:tcW w:w="5072" w:type="dxa"/>
            <w:gridSpan w:val="4"/>
            <w:vMerge w:val="restart"/>
            <w:tcBorders>
              <w:top w:val="thinThickSmallGap" w:sz="24" w:space="0" w:color="auto"/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4AA0925" w14:textId="77777777" w:rsidR="00754167" w:rsidRPr="00754167" w:rsidRDefault="00754167" w:rsidP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備註：</w:t>
            </w:r>
          </w:p>
          <w:p w14:paraId="682B6EFB" w14:textId="44A64D14" w:rsidR="00754167" w:rsidRPr="00754167" w:rsidRDefault="00754167" w:rsidP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逐筆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紀錄、月結、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1月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申報</w:t>
            </w:r>
          </w:p>
          <w:p w14:paraId="36203882" w14:textId="37CB501D" w:rsidR="00CC1052" w:rsidRPr="00754167" w:rsidRDefault="00754167" w:rsidP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Arial Unicode MS"/>
                <w:color w:val="212529"/>
                <w:sz w:val="24"/>
                <w:szCs w:val="24"/>
                <w:highlight w:val="white"/>
              </w:rPr>
            </w:pPr>
            <w:r w:rsidRPr="00754167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2.</w:t>
            </w:r>
            <w:r w:rsidR="00CC1052" w:rsidRPr="00754167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關注化學物質18種</w:t>
            </w:r>
          </w:p>
          <w:p w14:paraId="4322460C" w14:textId="77777777" w:rsidR="00B52A77" w:rsidRPr="00754167" w:rsidRDefault="00B52A77" w:rsidP="00B5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一</w:t>
            </w:r>
            <w:proofErr w:type="gramEnd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氧化二氮（笑氣）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氟化氫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 xml:space="preserve"> 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（氫氟酸）</w:t>
            </w:r>
          </w:p>
          <w:p w14:paraId="59683CC9" w14:textId="6110407B" w:rsidR="00B52A77" w:rsidRPr="00754167" w:rsidRDefault="00B52A77" w:rsidP="00754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1,4-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丁二醇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海罌粟鹼</w:t>
            </w:r>
            <w:r w:rsidR="00754167"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.</w:t>
            </w: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一</w:t>
            </w:r>
            <w:proofErr w:type="gramEnd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氧化鉛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A95218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  <w:bdr w:val="single" w:sz="4" w:space="0" w:color="auto"/>
              </w:rPr>
              <w:t>四氧化三鉛</w:t>
            </w:r>
          </w:p>
          <w:p w14:paraId="4686348A" w14:textId="1066C063" w:rsidR="00B52A77" w:rsidRPr="00754167" w:rsidRDefault="00B52A77" w:rsidP="00754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硫化鈉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硫氰酸鈉</w:t>
            </w:r>
            <w:r w:rsidR="00754167"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Cambria"/>
                <w:color w:val="212529"/>
                <w:sz w:val="24"/>
                <w:szCs w:val="24"/>
              </w:rPr>
              <w:t>β</w:t>
            </w:r>
            <w:r w:rsidRPr="00754167"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  <w:t>-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荼</w:t>
            </w: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（</w:t>
            </w:r>
            <w:proofErr w:type="gramEnd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萘）酚</w:t>
            </w:r>
            <w:r w:rsidRPr="00754167"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硝酸</w:t>
            </w: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銨</w:t>
            </w:r>
            <w:proofErr w:type="gramEnd"/>
          </w:p>
          <w:p w14:paraId="32DEE217" w14:textId="091A6C1F" w:rsidR="00B52A77" w:rsidRPr="00754167" w:rsidRDefault="00B52A77" w:rsidP="00754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硝酸鈣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 xml:space="preserve">. </w:t>
            </w:r>
            <w:r w:rsidRPr="00A95218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  <w:bdr w:val="single" w:sz="4" w:space="0" w:color="auto"/>
              </w:rPr>
              <w:t>硝酸鈉</w:t>
            </w:r>
            <w:r w:rsidR="00754167"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硝酸銨鈣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硝基甲烷</w:t>
            </w:r>
          </w:p>
          <w:p w14:paraId="461F1D0A" w14:textId="3D62FAF5" w:rsidR="00CC1052" w:rsidRPr="00754167" w:rsidRDefault="00B52A77" w:rsidP="00754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Quattrocento Sans" w:eastAsia="Quattrocento Sans" w:hAnsi="Quattrocento Sans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疊氮化鈉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過氯酸銨</w:t>
            </w:r>
            <w:r w:rsidR="00754167"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過氯酸鈉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磷化鋁</w:t>
            </w:r>
          </w:p>
        </w:tc>
      </w:tr>
      <w:tr w:rsidR="00CC1052" w14:paraId="54A25166" w14:textId="77777777" w:rsidTr="00754167">
        <w:trPr>
          <w:cantSplit/>
          <w:trHeight w:val="593"/>
        </w:trPr>
        <w:tc>
          <w:tcPr>
            <w:tcW w:w="4736" w:type="dxa"/>
            <w:gridSpan w:val="9"/>
            <w:vMerge/>
            <w:tcBorders>
              <w:top w:val="single" w:sz="12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ED6BD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0E987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物質狀態</w:t>
            </w: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BA3D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固態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液態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氣態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CE5BD77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1052" w14:paraId="36FEB699" w14:textId="77777777" w:rsidTr="007D4CD9">
        <w:trPr>
          <w:cantSplit/>
          <w:trHeight w:val="643"/>
        </w:trPr>
        <w:tc>
          <w:tcPr>
            <w:tcW w:w="4736" w:type="dxa"/>
            <w:gridSpan w:val="9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9A7B8" w14:textId="2237B293" w:rsidR="00CC1052" w:rsidRP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1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運作人：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507A84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化學</w:t>
            </w:r>
            <w:r w:rsidRPr="00507A8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科教師</w:t>
            </w:r>
          </w:p>
        </w:tc>
        <w:tc>
          <w:tcPr>
            <w:tcW w:w="6322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2938D" w14:textId="2E5B1D8A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位置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7D4C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電話：（   ）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65F7455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C1052" w14:paraId="2C161FE1" w14:textId="77777777" w:rsidTr="00754167">
        <w:trPr>
          <w:cantSplit/>
          <w:trHeight w:val="417"/>
        </w:trPr>
        <w:tc>
          <w:tcPr>
            <w:tcW w:w="637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AFDDA0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</w:t>
            </w:r>
          </w:p>
          <w:p w14:paraId="49D63F5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5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9660B" w14:textId="404DD66F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名稱： 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化學實驗室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C81A0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管制編號：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□□□□□□□□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28B7BB8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1052" w14:paraId="14394776" w14:textId="77777777" w:rsidTr="00754167">
        <w:trPr>
          <w:cantSplit/>
          <w:trHeight w:val="505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D1D300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6E3C" w14:textId="668F65D1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地址：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綜合教學大樓四樓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2EEF4FC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C1052" w14:paraId="4F9BB52A" w14:textId="77777777" w:rsidTr="00754167">
        <w:trPr>
          <w:cantSplit/>
          <w:trHeight w:val="430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7725A9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ECB7E6" w14:textId="420D7C9E" w:rsidR="00CC1052" w:rsidRDefault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核可文件字號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5693179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CC1052" w14:paraId="6FEEBBB2" w14:textId="77777777" w:rsidTr="00754167">
        <w:trPr>
          <w:cantSplit/>
          <w:trHeight w:val="281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81EDA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gridSpan w:val="1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4A8771B1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上月結餘量：</w:t>
            </w:r>
          </w:p>
        </w:tc>
        <w:tc>
          <w:tcPr>
            <w:tcW w:w="4658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49217276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單位：□公噸 □公斤 □公克  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60A3061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1029E" w14:paraId="7DA2D9BD" w14:textId="77777777" w:rsidTr="007D4CD9">
        <w:trPr>
          <w:cantSplit/>
          <w:trHeight w:val="584"/>
        </w:trPr>
        <w:tc>
          <w:tcPr>
            <w:tcW w:w="637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A04A" w14:textId="77777777" w:rsidR="00A1029E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815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FDD8" w14:textId="77777777" w:rsidR="00A1029E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運作行為及重量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06AF" w14:textId="507BA2A3" w:rsidR="00A1029E" w:rsidRDefault="007D4CD9" w:rsidP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結餘量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2431" w14:textId="15E12ADF" w:rsidR="00A1029E" w:rsidRPr="00507A84" w:rsidRDefault="007D4CD9" w:rsidP="0050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用</w:t>
            </w:r>
            <w:r w:rsidR="00507A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</w:t>
            </w: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途</w:t>
            </w:r>
          </w:p>
        </w:tc>
        <w:tc>
          <w:tcPr>
            <w:tcW w:w="30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B04439E" w14:textId="14DD8478" w:rsidR="00A1029E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簽</w:t>
            </w:r>
            <w:r w:rsidR="00C90A8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章</w:t>
            </w:r>
          </w:p>
        </w:tc>
      </w:tr>
      <w:tr w:rsidR="00F862A7" w14:paraId="1063C16A" w14:textId="77777777" w:rsidTr="007D4CD9">
        <w:trPr>
          <w:cantSplit/>
          <w:trHeight w:val="243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239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427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運作量無變動</w:t>
            </w:r>
            <w:proofErr w:type="gramEnd"/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2E7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製造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830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DB6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輸出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41E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販賣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113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使用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3DF0" w14:textId="066D4D24" w:rsidR="00F862A7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用量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F50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廢棄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18E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6535" w14:textId="77777777" w:rsidR="00F862A7" w:rsidRDefault="00F862A7" w:rsidP="0050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重量</w:t>
            </w:r>
          </w:p>
          <w:p w14:paraId="2D3750B2" w14:textId="58BD293D" w:rsidR="007D4CD9" w:rsidRDefault="007D4CD9" w:rsidP="0050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(單位)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9827" w14:textId="77777777" w:rsidR="00F862A7" w:rsidRDefault="00F862A7" w:rsidP="0050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ED31" w14:textId="4676DBE0" w:rsidR="00F862A7" w:rsidRPr="00507A84" w:rsidRDefault="00F862A7" w:rsidP="0050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實驗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AA46" w14:textId="77777777" w:rsidR="00C90A83" w:rsidRDefault="00C9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使用人</w:t>
            </w:r>
          </w:p>
          <w:p w14:paraId="39C44ADE" w14:textId="46670C88" w:rsidR="00F862A7" w:rsidRDefault="00C9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(教師)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B3D7950" w14:textId="3C72480C" w:rsidR="00F862A7" w:rsidRDefault="00B52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設備組</w:t>
            </w:r>
          </w:p>
        </w:tc>
      </w:tr>
      <w:tr w:rsidR="00F862A7" w14:paraId="40A65BFC" w14:textId="77777777" w:rsidTr="007D4CD9">
        <w:trPr>
          <w:cantSplit/>
          <w:trHeight w:val="390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C0B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478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D2B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EFA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C6F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8C2F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買入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9F3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賣出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1CE0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A3C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轉出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D50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33A2" w14:textId="3F2DE460" w:rsidR="00F862A7" w:rsidRDefault="007D4CD9" w:rsidP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減少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89CC" w14:textId="33204831" w:rsidR="00F862A7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169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B2A6" w14:textId="77777777" w:rsidR="00F862A7" w:rsidRPr="007D4CD9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廢液</w:t>
            </w:r>
          </w:p>
          <w:p w14:paraId="6556D978" w14:textId="110AB703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留存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C927" w14:textId="77777777" w:rsidR="00F862A7" w:rsidRP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F862A7">
              <w:rPr>
                <w:rFonts w:ascii="標楷體" w:eastAsia="標楷體" w:hAnsi="標楷體" w:cs="標楷體"/>
                <w:color w:val="000000"/>
              </w:rPr>
              <w:t>殘氣退回</w:t>
            </w:r>
            <w:proofErr w:type="gramEnd"/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C0F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E83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BAE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099C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23D9C6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F862A7" w14:paraId="2A8BB86E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A57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AF8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EFAB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1EF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5A7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9F2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8FE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911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23E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615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0906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F5A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1D00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634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E30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5E0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030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8D7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EB7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38FBAF9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F862A7" w14:paraId="1632BC8B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0A8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000F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095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B91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EF4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CED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888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0B9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7F5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09A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896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2B4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5FC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D0B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200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5A3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61AC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C2B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18BC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11982E3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D4CD9" w14:paraId="6A1317D5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D2F8F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A67B3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2710F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81222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C7958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7FA63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D8481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108D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D71AF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EFBEC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37329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E859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F934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292E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AFFB6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C7C1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FA66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1F93D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37F5D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779E356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6604EA82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F2E43D0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CEC4C97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0432861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B70DDE3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3FD46B3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68E16F9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64140F0B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09208DD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2D6AE765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93BD0C0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6C44566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2A7000B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BB9835B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26F12056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B725AC3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D10A44F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27C50C0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632BEBA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53CBAB67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77B7359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377E6EE" w14:textId="172D86D9" w:rsidR="00A1029E" w:rsidRDefault="00A1029E">
      <w:pPr>
        <w:widowControl w:val="0"/>
        <w:pBdr>
          <w:top w:val="nil"/>
          <w:left w:val="nil"/>
          <w:bottom w:val="nil"/>
          <w:right w:val="nil"/>
          <w:between w:val="nil"/>
        </w:pBdr>
        <w:ind w:left="-600" w:hanging="26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9D2B2BF" w14:textId="6DD7429F" w:rsidR="00754167" w:rsidRDefault="00C936AE" w:rsidP="007541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        </w:t>
      </w:r>
      <w:r w:rsidRPr="00C936AE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E6DED" wp14:editId="27A6B05D">
                <wp:simplePos x="0" y="0"/>
                <wp:positionH relativeFrom="column">
                  <wp:posOffset>9405257</wp:posOffset>
                </wp:positionH>
                <wp:positionV relativeFrom="paragraph">
                  <wp:posOffset>101</wp:posOffset>
                </wp:positionV>
                <wp:extent cx="577215" cy="345440"/>
                <wp:effectExtent l="0" t="0" r="13335" b="165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EF610" w14:textId="77777777" w:rsidR="00C936AE" w:rsidRPr="00C936AE" w:rsidRDefault="00C936AE" w:rsidP="00C936A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36A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關注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6DED" id="_x0000_s1027" type="#_x0000_t202" style="position:absolute;left:0;text-align:left;margin-left:740.55pt;margin-top:0;width:45.45pt;height:2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">
                <v:textbox>
                  <w:txbxContent>
                    <w:p w14:paraId="594EF610" w14:textId="77777777" w:rsidR="00C936AE" w:rsidRPr="00C936AE" w:rsidRDefault="00C936AE" w:rsidP="00C936A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36AE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關注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167">
        <w:rPr>
          <w:rFonts w:ascii="標楷體" w:eastAsia="標楷體" w:hAnsi="標楷體" w:cs="標楷體"/>
          <w:color w:val="000000"/>
          <w:sz w:val="28"/>
          <w:szCs w:val="28"/>
        </w:rPr>
        <w:t>桃園市立壽山高級中學</w:t>
      </w:r>
    </w:p>
    <w:p w14:paraId="232048D8" w14:textId="5E9F9296" w:rsidR="00754167" w:rsidRDefault="00C936AE" w:rsidP="007541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        </w:t>
      </w:r>
      <w:r w:rsidR="00754167" w:rsidRPr="00754167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關 注 化 學 物 質 運 作 紀 錄 表</w:t>
      </w:r>
      <w:r w:rsidR="0075416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289738E6" w14:textId="77777777" w:rsidR="00754167" w:rsidRDefault="00754167" w:rsidP="007541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500"/>
          <w:tab w:val="left" w:pos="2410"/>
        </w:tabs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記錄期間  民國   年   月至 民國   年   月           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第     頁/共    頁</w:t>
      </w:r>
    </w:p>
    <w:p w14:paraId="4C6E8C65" w14:textId="77777777" w:rsidR="00754167" w:rsidRDefault="00754167" w:rsidP="007541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9360"/>
          <w:tab w:val="left" w:pos="2552"/>
        </w:tabs>
        <w:ind w:right="-120"/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tbl>
      <w:tblPr>
        <w:tblStyle w:val="a5"/>
        <w:tblW w:w="16130" w:type="dxa"/>
        <w:tblInd w:w="-13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69"/>
        <w:gridCol w:w="390"/>
        <w:gridCol w:w="432"/>
        <w:gridCol w:w="432"/>
        <w:gridCol w:w="569"/>
        <w:gridCol w:w="569"/>
        <w:gridCol w:w="569"/>
        <w:gridCol w:w="569"/>
        <w:gridCol w:w="432"/>
        <w:gridCol w:w="706"/>
        <w:gridCol w:w="45"/>
        <w:gridCol w:w="481"/>
        <w:gridCol w:w="235"/>
        <w:gridCol w:w="432"/>
        <w:gridCol w:w="1153"/>
        <w:gridCol w:w="573"/>
        <w:gridCol w:w="771"/>
        <w:gridCol w:w="1494"/>
        <w:gridCol w:w="284"/>
        <w:gridCol w:w="1729"/>
        <w:gridCol w:w="1493"/>
        <w:gridCol w:w="1566"/>
      </w:tblGrid>
      <w:tr w:rsidR="00754167" w14:paraId="3F2B9A54" w14:textId="77777777" w:rsidTr="007D4CD9">
        <w:trPr>
          <w:cantSplit/>
          <w:trHeight w:val="802"/>
        </w:trPr>
        <w:tc>
          <w:tcPr>
            <w:tcW w:w="4736" w:type="dxa"/>
            <w:gridSpan w:val="9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CEB6A" w14:textId="77777777" w:rsid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關注化學物質中文名稱：</w:t>
            </w:r>
            <w:r>
              <w:rPr>
                <w:rFonts w:ascii="標楷體" w:eastAsia="標楷體" w:hAnsi="標楷體" w:cs="標楷體"/>
                <w:color w:val="000000"/>
              </w:rPr>
              <w:t>（一種關注化學物質，一個運作場所申報一份）</w:t>
            </w:r>
          </w:p>
          <w:p w14:paraId="32B00A7D" w14:textId="77777777" w:rsid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10"/>
            <w:tcBorders>
              <w:top w:val="thinThickSmallGap" w:sz="2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8F341B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列管編號--序號：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□□□--□□</w:t>
            </w:r>
          </w:p>
        </w:tc>
        <w:tc>
          <w:tcPr>
            <w:tcW w:w="5072" w:type="dxa"/>
            <w:gridSpan w:val="4"/>
            <w:vMerge w:val="restart"/>
            <w:tcBorders>
              <w:top w:val="thinThickSmallGap" w:sz="24" w:space="0" w:color="auto"/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ECEA95A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備註：</w:t>
            </w:r>
          </w:p>
          <w:p w14:paraId="3943CEB7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逐筆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紀錄、月結、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1月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申報</w:t>
            </w:r>
          </w:p>
          <w:p w14:paraId="795E2755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Arial Unicode MS"/>
                <w:color w:val="212529"/>
                <w:sz w:val="24"/>
                <w:szCs w:val="24"/>
                <w:highlight w:val="white"/>
              </w:rPr>
            </w:pPr>
            <w:r w:rsidRPr="00754167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2.關注化學物質18種</w:t>
            </w:r>
          </w:p>
          <w:p w14:paraId="2C17D474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一</w:t>
            </w:r>
            <w:proofErr w:type="gramEnd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氧化二氮（笑氣）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氟化氫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 xml:space="preserve"> 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（氫氟酸）</w:t>
            </w:r>
          </w:p>
          <w:p w14:paraId="293E2143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1,4-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丁二醇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海罌粟鹼.</w:t>
            </w: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一</w:t>
            </w:r>
            <w:proofErr w:type="gramEnd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氧化鉛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四氧化三鉛</w:t>
            </w:r>
          </w:p>
          <w:p w14:paraId="4F8EC6E1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硫化鈉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硫氰酸鈉.</w:t>
            </w:r>
            <w:r w:rsidRPr="00754167">
              <w:rPr>
                <w:rFonts w:ascii="標楷體" w:eastAsia="標楷體" w:hAnsi="標楷體" w:cs="Cambria"/>
                <w:color w:val="212529"/>
                <w:sz w:val="24"/>
                <w:szCs w:val="24"/>
              </w:rPr>
              <w:t>β</w:t>
            </w:r>
            <w:r w:rsidRPr="00754167"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  <w:t>-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荼</w:t>
            </w: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（</w:t>
            </w:r>
            <w:proofErr w:type="gramEnd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萘）酚</w:t>
            </w:r>
            <w:r w:rsidRPr="00754167"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硝酸</w:t>
            </w:r>
            <w:proofErr w:type="gramStart"/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銨</w:t>
            </w:r>
            <w:proofErr w:type="gramEnd"/>
          </w:p>
          <w:p w14:paraId="337080C7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硝酸鈣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 xml:space="preserve">. 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硝酸鈉.硝酸銨鈣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硝基甲烷</w:t>
            </w:r>
          </w:p>
          <w:p w14:paraId="7E09205D" w14:textId="77777777" w:rsidR="00754167" w:rsidRP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Quattrocento Sans" w:eastAsia="Quattrocento Sans" w:hAnsi="Quattrocento Sans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疊氮化鈉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過氯酸銨.過氯酸鈉</w:t>
            </w:r>
            <w:r w:rsidRPr="00754167">
              <w:rPr>
                <w:rFonts w:ascii="標楷體" w:eastAsia="標楷體" w:hAnsi="標楷體" w:cs="Quattrocento Sans" w:hint="eastAsia"/>
                <w:color w:val="212529"/>
                <w:sz w:val="24"/>
                <w:szCs w:val="24"/>
              </w:rPr>
              <w:t>.</w:t>
            </w:r>
            <w:r w:rsidRPr="00754167">
              <w:rPr>
                <w:rFonts w:ascii="標楷體" w:eastAsia="標楷體" w:hAnsi="標楷體" w:cs="新細明體" w:hint="eastAsia"/>
                <w:color w:val="212529"/>
                <w:sz w:val="24"/>
                <w:szCs w:val="24"/>
              </w:rPr>
              <w:t>磷化鋁</w:t>
            </w:r>
          </w:p>
        </w:tc>
      </w:tr>
      <w:tr w:rsidR="00754167" w14:paraId="7F24F6AE" w14:textId="77777777" w:rsidTr="002A39AB">
        <w:trPr>
          <w:cantSplit/>
          <w:trHeight w:val="593"/>
        </w:trPr>
        <w:tc>
          <w:tcPr>
            <w:tcW w:w="4736" w:type="dxa"/>
            <w:gridSpan w:val="9"/>
            <w:vMerge/>
            <w:tcBorders>
              <w:top w:val="single" w:sz="12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C5CD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1584C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物質狀態</w:t>
            </w: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5596A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固態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液態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氣態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5F4106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54167" w14:paraId="3DF607AC" w14:textId="77777777" w:rsidTr="002A39AB">
        <w:trPr>
          <w:cantSplit/>
          <w:trHeight w:val="811"/>
        </w:trPr>
        <w:tc>
          <w:tcPr>
            <w:tcW w:w="4736" w:type="dxa"/>
            <w:gridSpan w:val="9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8802D" w14:textId="6E0E2E12" w:rsidR="00754167" w:rsidRPr="00CC1052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1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運作人：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="007D4CD9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生物</w:t>
            </w:r>
            <w:r w:rsidRPr="00507A8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科教師</w:t>
            </w:r>
          </w:p>
        </w:tc>
        <w:tc>
          <w:tcPr>
            <w:tcW w:w="6322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A07B3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位置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</w:p>
          <w:p w14:paraId="0906579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電話：（   ）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359FAC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7FE44571" w14:textId="77777777" w:rsidTr="002A39AB">
        <w:trPr>
          <w:cantSplit/>
          <w:trHeight w:val="417"/>
        </w:trPr>
        <w:tc>
          <w:tcPr>
            <w:tcW w:w="637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911C7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</w:t>
            </w:r>
          </w:p>
          <w:p w14:paraId="33FEBA6F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5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2F1B1" w14:textId="2D4C7B6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名稱：   </w:t>
            </w:r>
            <w:r w:rsidR="007D4C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生物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實驗室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EE412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管制編號：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□□□□□□□□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CC07F65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54167" w14:paraId="52C10F67" w14:textId="77777777" w:rsidTr="002A39AB">
        <w:trPr>
          <w:cantSplit/>
          <w:trHeight w:val="505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48F4B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0E347" w14:textId="5329C451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地址：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綜合教學大樓</w:t>
            </w:r>
            <w:r w:rsidR="007D4C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樓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5E7BE9B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7B8E3EA3" w14:textId="77777777" w:rsidTr="002A39AB">
        <w:trPr>
          <w:cantSplit/>
          <w:trHeight w:val="430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78D60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B7D529" w14:textId="77777777" w:rsidR="00754167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核可文件字號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079611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754167" w14:paraId="7CE3F496" w14:textId="77777777" w:rsidTr="002A39AB">
        <w:trPr>
          <w:cantSplit/>
          <w:trHeight w:val="281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05F585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gridSpan w:val="1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4EA89DFF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上月結餘量：</w:t>
            </w:r>
          </w:p>
        </w:tc>
        <w:tc>
          <w:tcPr>
            <w:tcW w:w="4658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35C21FB2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單位：□公噸 □公斤 □公克  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346C44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61B60D5F" w14:textId="77777777" w:rsidTr="007D4CD9">
        <w:trPr>
          <w:cantSplit/>
          <w:trHeight w:val="511"/>
        </w:trPr>
        <w:tc>
          <w:tcPr>
            <w:tcW w:w="637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0BD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815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050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運作行為及重量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5BDE" w14:textId="59989C2C" w:rsidR="00754167" w:rsidRDefault="00754167" w:rsidP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結餘量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4B4F" w14:textId="77777777" w:rsidR="00754167" w:rsidRPr="00507A84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</w:t>
            </w: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途</w:t>
            </w:r>
          </w:p>
        </w:tc>
        <w:tc>
          <w:tcPr>
            <w:tcW w:w="30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10C7F2B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章</w:t>
            </w:r>
          </w:p>
        </w:tc>
      </w:tr>
      <w:tr w:rsidR="00754167" w14:paraId="03EB66B8" w14:textId="77777777" w:rsidTr="002A39AB">
        <w:trPr>
          <w:cantSplit/>
          <w:trHeight w:val="243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E1A3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E1D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運作量無變動</w:t>
            </w:r>
            <w:proofErr w:type="gramEnd"/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B9D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製造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09D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133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輸出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D41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販賣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19A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使用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B220" w14:textId="61833FB7" w:rsidR="00754167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用量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4DD2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廢棄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1CBF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1A0F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重量</w:t>
            </w:r>
          </w:p>
          <w:p w14:paraId="3A90B2B7" w14:textId="26106651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(單位)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DC7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8DBC" w14:textId="77777777" w:rsidR="00754167" w:rsidRPr="00507A84" w:rsidRDefault="00754167" w:rsidP="002A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實驗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2A3B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使用人</w:t>
            </w:r>
          </w:p>
          <w:p w14:paraId="003CF779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(教師)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DEE8EDC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設備組</w:t>
            </w:r>
          </w:p>
        </w:tc>
      </w:tr>
      <w:tr w:rsidR="00754167" w14:paraId="13D7B23C" w14:textId="77777777" w:rsidTr="002A39AB">
        <w:trPr>
          <w:cantSplit/>
          <w:trHeight w:val="390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45B5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18A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A2A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B98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8095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AD5F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買入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D5C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賣出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ED7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DFD2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轉出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633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0C58" w14:textId="112A977E" w:rsidR="00754167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減少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843B" w14:textId="5E346E50" w:rsidR="00754167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935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3F03" w14:textId="77777777" w:rsidR="00754167" w:rsidRPr="007D4CD9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廢液</w:t>
            </w:r>
          </w:p>
          <w:p w14:paraId="052D22F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留存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4582" w14:textId="77777777" w:rsidR="00754167" w:rsidRPr="00F862A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F862A7">
              <w:rPr>
                <w:rFonts w:ascii="標楷體" w:eastAsia="標楷體" w:hAnsi="標楷體" w:cs="標楷體"/>
                <w:color w:val="000000"/>
              </w:rPr>
              <w:t>殘氣退回</w:t>
            </w:r>
            <w:proofErr w:type="gramEnd"/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55A9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E82C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A72A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E58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5CE3BC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1DEC15B5" w14:textId="77777777" w:rsidTr="002A39AB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6E1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DDA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B763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56D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268B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5632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A2B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200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6213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341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313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E1B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F88B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E92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46C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1B8F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F99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077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421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7C14E7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142AAD2B" w14:textId="77777777" w:rsidTr="002A39AB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788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A5BC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F1F8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9745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E3E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C94C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1AD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6BDC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D002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A49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C963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ABF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3C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C985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BBB3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875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C8C2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7E2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DF6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A665DD7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D4CD9" w14:paraId="0BD90081" w14:textId="77777777" w:rsidTr="002A39AB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F906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3B4F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47A0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9DC4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3D78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198E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4B42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E164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9EEE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F5FD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C98B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C326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40A0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2054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0710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D4C4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4907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8BFA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C82A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4AB7E500" w14:textId="77777777" w:rsidR="007D4CD9" w:rsidRDefault="007D4CD9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0A0A29B8" w14:textId="77777777" w:rsidTr="002A39AB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441F69B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19E63B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2463267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AC665D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83CAF35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B1A6B8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F9B196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C29EFE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FE4BA25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4C5FFBF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AF1283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0A09A0E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C42B711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2675F8EB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6DB1F06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6F41DFE0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D368524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F9E9E27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3262379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92BA29D" w14:textId="77777777" w:rsidR="00754167" w:rsidRDefault="00754167" w:rsidP="002A3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42EF32AA" w14:textId="77777777" w:rsidR="00754167" w:rsidRDefault="00754167" w:rsidP="00754167">
      <w:pPr>
        <w:widowControl w:val="0"/>
        <w:pBdr>
          <w:top w:val="nil"/>
          <w:left w:val="nil"/>
          <w:bottom w:val="nil"/>
          <w:right w:val="nil"/>
          <w:between w:val="nil"/>
        </w:pBdr>
        <w:ind w:left="-600" w:hanging="26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89AE868" w14:textId="77777777" w:rsidR="00754167" w:rsidRPr="00754167" w:rsidRDefault="00754167" w:rsidP="00754167">
      <w:pPr>
        <w:rPr>
          <w:rFonts w:ascii="標楷體" w:eastAsia="標楷體" w:hAnsi="標楷體" w:cs="標楷體"/>
          <w:sz w:val="24"/>
          <w:szCs w:val="24"/>
        </w:rPr>
      </w:pPr>
    </w:p>
    <w:sectPr w:rsidR="00754167" w:rsidRPr="00754167">
      <w:pgSz w:w="16838" w:h="11906" w:orient="landscape"/>
      <w:pgMar w:top="244" w:right="395" w:bottom="249" w:left="28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9A99" w14:textId="77777777" w:rsidR="00DA03C9" w:rsidRDefault="00DA03C9" w:rsidP="00A95218">
      <w:r>
        <w:separator/>
      </w:r>
    </w:p>
  </w:endnote>
  <w:endnote w:type="continuationSeparator" w:id="0">
    <w:p w14:paraId="1DC56AC9" w14:textId="77777777" w:rsidR="00DA03C9" w:rsidRDefault="00DA03C9" w:rsidP="00A9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0108" w14:textId="77777777" w:rsidR="00DA03C9" w:rsidRDefault="00DA03C9" w:rsidP="00A95218">
      <w:r>
        <w:separator/>
      </w:r>
    </w:p>
  </w:footnote>
  <w:footnote w:type="continuationSeparator" w:id="0">
    <w:p w14:paraId="5F6834BF" w14:textId="77777777" w:rsidR="00DA03C9" w:rsidRDefault="00DA03C9" w:rsidP="00A9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9E"/>
    <w:rsid w:val="00507A84"/>
    <w:rsid w:val="00754167"/>
    <w:rsid w:val="007D4CD9"/>
    <w:rsid w:val="00A1029E"/>
    <w:rsid w:val="00A95218"/>
    <w:rsid w:val="00B52A77"/>
    <w:rsid w:val="00C90A83"/>
    <w:rsid w:val="00C936AE"/>
    <w:rsid w:val="00CC1052"/>
    <w:rsid w:val="00DA03C9"/>
    <w:rsid w:val="00E5650C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B67E"/>
  <w15:docId w15:val="{E960ACC3-5648-4753-804D-E71AD00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3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3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A9521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95218"/>
  </w:style>
  <w:style w:type="paragraph" w:styleId="a9">
    <w:name w:val="footer"/>
    <w:basedOn w:val="a"/>
    <w:link w:val="aa"/>
    <w:uiPriority w:val="99"/>
    <w:unhideWhenUsed/>
    <w:rsid w:val="00A9521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9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2023-05-23T07:40:00Z</dcterms:created>
  <dcterms:modified xsi:type="dcterms:W3CDTF">2023-05-23T09:19:00Z</dcterms:modified>
</cp:coreProperties>
</file>